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0C" w:rsidRDefault="0025270C" w:rsidP="0025270C">
      <w:pPr>
        <w:spacing w:after="0"/>
      </w:pPr>
      <w:r>
        <w:rPr>
          <w:noProof/>
          <w:lang w:eastAsia="fr-CA"/>
        </w:rPr>
        <w:drawing>
          <wp:inline distT="0" distB="0" distL="0" distR="0" wp14:anchorId="005C17AE" wp14:editId="68051552">
            <wp:extent cx="2126512" cy="491387"/>
            <wp:effectExtent l="0" t="0" r="7620" b="4445"/>
            <wp:docPr id="2" name="Image 2" descr="\\perou\home\beaupreg\My Pictures\logo2104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ou\home\beaupreg\My Pictures\logo2104peti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7144" cy="491533"/>
                    </a:xfrm>
                    <a:prstGeom prst="rect">
                      <a:avLst/>
                    </a:prstGeom>
                    <a:noFill/>
                    <a:ln>
                      <a:noFill/>
                    </a:ln>
                  </pic:spPr>
                </pic:pic>
              </a:graphicData>
            </a:graphic>
          </wp:inline>
        </w:drawing>
      </w:r>
      <w:r>
        <w:tab/>
      </w:r>
      <w:r>
        <w:tab/>
      </w:r>
      <w:r>
        <w:tab/>
      </w:r>
      <w:r>
        <w:tab/>
      </w:r>
      <w:r>
        <w:tab/>
        <w:t>Enseignantes : Guylaine Beaupré</w:t>
      </w:r>
    </w:p>
    <w:p w:rsidR="0025270C" w:rsidRDefault="0025270C" w:rsidP="0025270C">
      <w:pPr>
        <w:spacing w:after="0"/>
        <w:ind w:left="7080" w:firstLine="708"/>
      </w:pPr>
      <w:r>
        <w:t>Cynthia Wilson</w:t>
      </w:r>
    </w:p>
    <w:p w:rsidR="0025270C" w:rsidRDefault="00A12882" w:rsidP="00A12882">
      <w:pPr>
        <w:spacing w:after="0"/>
      </w:pPr>
      <w:r>
        <w:t>DATE DU LABORATOIRE : _________________________</w:t>
      </w:r>
    </w:p>
    <w:p w:rsidR="0025270C" w:rsidRDefault="0025270C" w:rsidP="0025270C">
      <w:pPr>
        <w:spacing w:after="0"/>
        <w:ind w:left="7080" w:firstLine="708"/>
        <w:jc w:val="center"/>
      </w:pPr>
    </w:p>
    <w:p w:rsidR="0025270C" w:rsidRPr="003267E8" w:rsidRDefault="0025270C" w:rsidP="0025270C">
      <w:pPr>
        <w:spacing w:after="0"/>
      </w:pPr>
      <w:r>
        <w:t>NOM : __________________________________________</w:t>
      </w:r>
      <w:r>
        <w:tab/>
      </w:r>
      <w:r>
        <w:tab/>
      </w:r>
      <w:r>
        <w:tab/>
      </w:r>
      <w:r>
        <w:tab/>
        <w:t>Groupe : _______</w:t>
      </w:r>
    </w:p>
    <w:p w:rsidR="0025270C" w:rsidRPr="003267E8" w:rsidRDefault="0025270C" w:rsidP="0025270C">
      <w:pPr>
        <w:spacing w:after="0"/>
        <w:jc w:val="center"/>
      </w:pPr>
      <w:r>
        <w:t xml:space="preserve">CHIMIE   Module 3: </w:t>
      </w:r>
      <w:r w:rsidRPr="003267E8">
        <w:t xml:space="preserve">La vitesse de </w:t>
      </w:r>
      <w:r>
        <w:t>ré</w:t>
      </w:r>
      <w:r w:rsidRPr="003267E8">
        <w:t>action</w:t>
      </w:r>
    </w:p>
    <w:p w:rsidR="0025270C" w:rsidRPr="003267E8" w:rsidRDefault="0025270C" w:rsidP="0025270C">
      <w:pPr>
        <w:spacing w:after="0"/>
        <w:jc w:val="center"/>
      </w:pPr>
      <w:r w:rsidRPr="003267E8">
        <w:t>Évaluation de laboratoire</w:t>
      </w:r>
      <w:r>
        <w:t xml:space="preserve"> C1 (20%)</w:t>
      </w:r>
    </w:p>
    <w:p w:rsidR="0025270C" w:rsidRDefault="0025270C" w:rsidP="0025270C">
      <w:pPr>
        <w:spacing w:after="0"/>
        <w:jc w:val="center"/>
      </w:pPr>
    </w:p>
    <w:p w:rsidR="0025270C" w:rsidRPr="00B679EC" w:rsidRDefault="0025270C" w:rsidP="0025270C">
      <w:pPr>
        <w:spacing w:after="0"/>
        <w:rPr>
          <w:b/>
          <w:u w:val="single"/>
        </w:rPr>
      </w:pPr>
      <w:r w:rsidRPr="00B679EC">
        <w:rPr>
          <w:b/>
          <w:u w:val="single"/>
        </w:rPr>
        <w:t>Mise en situation</w:t>
      </w:r>
    </w:p>
    <w:p w:rsidR="0025270C" w:rsidRDefault="0025270C" w:rsidP="0025270C">
      <w:pPr>
        <w:spacing w:after="0"/>
      </w:pPr>
      <w:r>
        <w:t>Au laboratoire, nous allons calculer la vitesse de décomposition du peroxyde d’hydrogène selon l’équation suivante :</w:t>
      </w:r>
    </w:p>
    <w:p w:rsidR="0025270C" w:rsidRDefault="0025270C" w:rsidP="0025270C">
      <w:pPr>
        <w:spacing w:after="0"/>
        <w:jc w:val="center"/>
      </w:pPr>
      <w:r>
        <w:t>2H</w:t>
      </w:r>
      <w:r>
        <w:rPr>
          <w:vertAlign w:val="subscript"/>
        </w:rPr>
        <w:t>2</w:t>
      </w:r>
      <w:r>
        <w:t>O</w:t>
      </w:r>
      <w:r>
        <w:rPr>
          <w:vertAlign w:val="subscript"/>
        </w:rPr>
        <w:t>2 (</w:t>
      </w:r>
      <w:proofErr w:type="spellStart"/>
      <w:r>
        <w:rPr>
          <w:vertAlign w:val="subscript"/>
        </w:rPr>
        <w:t>aq</w:t>
      </w:r>
      <w:proofErr w:type="spellEnd"/>
      <w:r>
        <w:rPr>
          <w:vertAlign w:val="subscript"/>
        </w:rPr>
        <w:t>)</w:t>
      </w:r>
      <w:r>
        <w:t xml:space="preserve">   </w:t>
      </w:r>
      <w:r>
        <w:rPr>
          <w:rFonts w:cstheme="minorHAnsi"/>
        </w:rPr>
        <w:t>→</w:t>
      </w:r>
      <w:r>
        <w:t xml:space="preserve">   O</w:t>
      </w:r>
      <w:r>
        <w:rPr>
          <w:vertAlign w:val="subscript"/>
        </w:rPr>
        <w:t>2(g)</w:t>
      </w:r>
      <w:r>
        <w:t xml:space="preserve">   +   2 H</w:t>
      </w:r>
      <w:r>
        <w:rPr>
          <w:vertAlign w:val="subscript"/>
        </w:rPr>
        <w:t>2</w:t>
      </w:r>
      <w:r>
        <w:t>O</w:t>
      </w:r>
      <w:r>
        <w:rPr>
          <w:vertAlign w:val="subscript"/>
        </w:rPr>
        <w:t>(l)</w:t>
      </w:r>
    </w:p>
    <w:p w:rsidR="0025270C" w:rsidRDefault="0025270C" w:rsidP="0025270C">
      <w:pPr>
        <w:spacing w:after="0"/>
      </w:pPr>
      <w:r>
        <w:t>Cette décomposition se fait naturellement mais pour activer la réaction nous allons utiliser de l’iodure de potassium (KI).</w:t>
      </w:r>
    </w:p>
    <w:p w:rsidR="0025270C" w:rsidRDefault="0025270C" w:rsidP="0025270C">
      <w:pPr>
        <w:spacing w:after="0"/>
      </w:pPr>
    </w:p>
    <w:p w:rsidR="0025270C" w:rsidRPr="00B679EC" w:rsidRDefault="0025270C" w:rsidP="0025270C">
      <w:pPr>
        <w:spacing w:after="0"/>
        <w:rPr>
          <w:b/>
          <w:u w:val="single"/>
        </w:rPr>
      </w:pPr>
      <w:r w:rsidRPr="00B679EC">
        <w:rPr>
          <w:b/>
          <w:u w:val="single"/>
        </w:rPr>
        <w:t>Mandat</w:t>
      </w:r>
    </w:p>
    <w:p w:rsidR="0025270C" w:rsidRDefault="0025270C" w:rsidP="0025270C">
      <w:pPr>
        <w:spacing w:after="0"/>
      </w:pPr>
      <w:r>
        <w:t>La vitesse de réaction peut se mesurer en calculant la quantité de réactifs qui se décomposent par unité de temps, ou encore la quantité de produits qui se forment par unité de temps. Au laboratoire, par déplacement d’eau,  vous aurez à mesurer la quantité d’O</w:t>
      </w:r>
      <w:r>
        <w:rPr>
          <w:vertAlign w:val="subscript"/>
        </w:rPr>
        <w:t>2</w:t>
      </w:r>
      <w:r>
        <w:t xml:space="preserve"> recueillie selon le temps lors de la décomposition du peroxyde.  Ensuite, vous aurez à faire différents calculs qui vous permettront d’évaluer la vitesse initiale de cette réaction pour le </w:t>
      </w:r>
      <w:r w:rsidRPr="00770E45">
        <w:t>H</w:t>
      </w:r>
      <w:r>
        <w:rPr>
          <w:vertAlign w:val="subscript"/>
        </w:rPr>
        <w:t>2</w:t>
      </w:r>
      <w:r>
        <w:t>O</w:t>
      </w:r>
      <w:r>
        <w:rPr>
          <w:vertAlign w:val="subscript"/>
        </w:rPr>
        <w:t>2</w:t>
      </w:r>
      <w:r>
        <w:t xml:space="preserve">  </w:t>
      </w:r>
      <w:r w:rsidRPr="00770E45">
        <w:t>et</w:t>
      </w:r>
      <w:r>
        <w:t xml:space="preserve"> finalement établir l’équation de la loi de la vitesse de la réaction.</w:t>
      </w:r>
    </w:p>
    <w:p w:rsidR="0025270C" w:rsidRDefault="0025270C" w:rsidP="0025270C">
      <w:pPr>
        <w:spacing w:after="0"/>
      </w:pPr>
    </w:p>
    <w:p w:rsidR="0025270C" w:rsidRPr="00B679EC" w:rsidRDefault="0025270C" w:rsidP="0025270C">
      <w:pPr>
        <w:spacing w:after="0"/>
        <w:rPr>
          <w:b/>
        </w:rPr>
      </w:pPr>
      <w:r w:rsidRPr="00B679EC">
        <w:rPr>
          <w:b/>
          <w:u w:val="single"/>
        </w:rPr>
        <w:t>Consignes</w:t>
      </w:r>
    </w:p>
    <w:p w:rsidR="0025270C" w:rsidRDefault="0025270C" w:rsidP="0025270C">
      <w:pPr>
        <w:spacing w:after="0"/>
      </w:pPr>
      <w:r>
        <w:t>À l’aide du matériel mis à votre disposition, vous devrez arriver à prendre les mesures appropriées qui vous permettront de calculer la vitesse initiale de disparition du peroxyde en mol/</w:t>
      </w:r>
      <w:proofErr w:type="spellStart"/>
      <w:r>
        <w:t>L.s</w:t>
      </w:r>
      <w:proofErr w:type="spellEnd"/>
      <w:r>
        <w:t xml:space="preserve"> à deux concentrations différentes.</w:t>
      </w:r>
    </w:p>
    <w:p w:rsidR="0025270C" w:rsidRDefault="0025270C" w:rsidP="0025270C">
      <w:pPr>
        <w:spacing w:after="0"/>
      </w:pPr>
    </w:p>
    <w:p w:rsidR="0025270C" w:rsidRDefault="0025270C" w:rsidP="0025270C">
      <w:pPr>
        <w:spacing w:after="0"/>
      </w:pPr>
      <w:r>
        <w:t>Une analyse approfondie des résultats devra être réalisée. Pour vous aider, voici les notions du module 3  à réviser : vitesse moyenne, loi des gaz parfaits, pression partielle de Dalton,  loi de la vitesse de réaction, constante de vitesse, ordre de la réaction.</w:t>
      </w:r>
    </w:p>
    <w:p w:rsidR="0025270C" w:rsidRDefault="0025270C" w:rsidP="0025270C">
      <w:pPr>
        <w:spacing w:after="0"/>
      </w:pPr>
    </w:p>
    <w:p w:rsidR="0025270C" w:rsidRPr="004C22E6" w:rsidRDefault="0025270C" w:rsidP="0025270C">
      <w:pPr>
        <w:spacing w:after="0"/>
        <w:rPr>
          <w:b/>
        </w:rPr>
      </w:pPr>
      <w:r w:rsidRPr="004C22E6">
        <w:rPr>
          <w:b/>
        </w:rPr>
        <w:t xml:space="preserve">La préparation du laboratoire sera réalisée individuellement (Voir </w:t>
      </w:r>
      <w:r>
        <w:rPr>
          <w:b/>
        </w:rPr>
        <w:t>#</w:t>
      </w:r>
      <w:r w:rsidRPr="004C22E6">
        <w:rPr>
          <w:b/>
        </w:rPr>
        <w:t xml:space="preserve"> 1 et 2 au verso).</w:t>
      </w:r>
    </w:p>
    <w:p w:rsidR="0025270C" w:rsidRPr="004C22E6" w:rsidRDefault="0025270C" w:rsidP="0025270C">
      <w:pPr>
        <w:spacing w:after="0"/>
        <w:rPr>
          <w:b/>
        </w:rPr>
      </w:pPr>
      <w:r w:rsidRPr="004C22E6">
        <w:rPr>
          <w:b/>
        </w:rPr>
        <w:t xml:space="preserve">Les manipulations au laboratoire seront réalisées en équipe de deux élèves (Voir </w:t>
      </w:r>
      <w:r>
        <w:rPr>
          <w:b/>
        </w:rPr>
        <w:t>#</w:t>
      </w:r>
      <w:r w:rsidRPr="004C22E6">
        <w:rPr>
          <w:b/>
        </w:rPr>
        <w:t xml:space="preserve"> 3 et 4 au verso)</w:t>
      </w:r>
    </w:p>
    <w:p w:rsidR="0025270C" w:rsidRPr="004C22E6" w:rsidRDefault="0025270C" w:rsidP="0025270C">
      <w:pPr>
        <w:spacing w:after="0"/>
        <w:rPr>
          <w:b/>
          <w:u w:val="single"/>
        </w:rPr>
      </w:pPr>
      <w:r w:rsidRPr="004C22E6">
        <w:rPr>
          <w:b/>
        </w:rPr>
        <w:t xml:space="preserve">Le rapport de laboratoire sera rédigé en équipe de 4 élèves et remis le ___________ à la fin de la période (Voir points </w:t>
      </w:r>
      <w:r>
        <w:rPr>
          <w:b/>
        </w:rPr>
        <w:t xml:space="preserve"># </w:t>
      </w:r>
      <w:r w:rsidRPr="004C22E6">
        <w:rPr>
          <w:b/>
        </w:rPr>
        <w:t>5,</w:t>
      </w:r>
      <w:r>
        <w:rPr>
          <w:b/>
        </w:rPr>
        <w:t xml:space="preserve"> 6 et 7</w:t>
      </w:r>
      <w:r w:rsidRPr="004C22E6">
        <w:rPr>
          <w:b/>
        </w:rPr>
        <w:t>).</w:t>
      </w:r>
    </w:p>
    <w:p w:rsidR="0025270C" w:rsidRDefault="0025270C" w:rsidP="0025270C">
      <w:pPr>
        <w:spacing w:after="0"/>
      </w:pPr>
    </w:p>
    <w:p w:rsidR="0025270C" w:rsidRDefault="0025270C" w:rsidP="0025270C">
      <w:pPr>
        <w:spacing w:after="0"/>
      </w:pPr>
    </w:p>
    <w:p w:rsidR="0025270C" w:rsidRDefault="0025270C" w:rsidP="0025270C">
      <w:pPr>
        <w:spacing w:after="0"/>
        <w:rPr>
          <w:i/>
          <w:sz w:val="24"/>
          <w:szCs w:val="24"/>
        </w:rPr>
      </w:pPr>
      <w:r>
        <w:rPr>
          <w:i/>
          <w:sz w:val="24"/>
          <w:szCs w:val="24"/>
        </w:rPr>
        <w:t>Le jour du laboratoire, n</w:t>
      </w:r>
      <w:r w:rsidRPr="004C22E6">
        <w:rPr>
          <w:i/>
          <w:sz w:val="24"/>
          <w:szCs w:val="24"/>
        </w:rPr>
        <w:t>e pas oublier d’apporter un sarrau, des gants, un crayon, une efface, une règle et une calculatrice.</w:t>
      </w:r>
    </w:p>
    <w:p w:rsidR="0025270C" w:rsidRPr="004C2512" w:rsidRDefault="0025270C" w:rsidP="0025270C">
      <w:pPr>
        <w:spacing w:after="0"/>
        <w:rPr>
          <w:i/>
          <w:sz w:val="24"/>
          <w:szCs w:val="24"/>
        </w:rPr>
      </w:pPr>
    </w:p>
    <w:p w:rsidR="0025270C" w:rsidRPr="004C2512" w:rsidRDefault="0025270C" w:rsidP="0025270C">
      <w:pPr>
        <w:rPr>
          <w:b/>
          <w:sz w:val="24"/>
          <w:szCs w:val="24"/>
        </w:rPr>
      </w:pPr>
      <w:r>
        <w:rPr>
          <w:b/>
          <w:sz w:val="24"/>
          <w:szCs w:val="24"/>
        </w:rPr>
        <w:t>Le jour du laboratoire,</w:t>
      </w:r>
      <w:r w:rsidRPr="004C2512">
        <w:rPr>
          <w:b/>
          <w:sz w:val="24"/>
          <w:szCs w:val="24"/>
        </w:rPr>
        <w:t xml:space="preserve"> </w:t>
      </w:r>
      <w:r>
        <w:rPr>
          <w:b/>
          <w:sz w:val="24"/>
          <w:szCs w:val="24"/>
        </w:rPr>
        <w:t>l</w:t>
      </w:r>
      <w:r w:rsidRPr="004C2512">
        <w:rPr>
          <w:b/>
          <w:sz w:val="24"/>
          <w:szCs w:val="24"/>
        </w:rPr>
        <w:t>e document remis à la fin de la période</w:t>
      </w:r>
      <w:r>
        <w:rPr>
          <w:b/>
          <w:sz w:val="24"/>
          <w:szCs w:val="24"/>
        </w:rPr>
        <w:t xml:space="preserve">, </w:t>
      </w:r>
      <w:r w:rsidRPr="004C2512">
        <w:rPr>
          <w:b/>
          <w:sz w:val="24"/>
          <w:szCs w:val="24"/>
        </w:rPr>
        <w:t>devra inclure</w:t>
      </w:r>
      <w:r>
        <w:rPr>
          <w:b/>
          <w:sz w:val="24"/>
          <w:szCs w:val="24"/>
        </w:rPr>
        <w:t>…</w:t>
      </w:r>
      <w:r w:rsidRPr="004C2512">
        <w:rPr>
          <w:b/>
          <w:sz w:val="24"/>
          <w:szCs w:val="24"/>
        </w:rPr>
        <w:t xml:space="preserve">  </w:t>
      </w:r>
      <w:r>
        <w:rPr>
          <w:b/>
          <w:sz w:val="24"/>
          <w:szCs w:val="24"/>
        </w:rPr>
        <w:t xml:space="preserve">                                                  </w:t>
      </w:r>
      <w:r w:rsidRPr="004C2512">
        <w:rPr>
          <w:b/>
          <w:sz w:val="24"/>
          <w:szCs w:val="24"/>
        </w:rPr>
        <w:t>1- Les préparations individuelles de chaque membre de l’équipe (</w:t>
      </w:r>
      <w:r>
        <w:rPr>
          <w:b/>
          <w:sz w:val="24"/>
          <w:szCs w:val="24"/>
        </w:rPr>
        <w:t xml:space="preserve"># </w:t>
      </w:r>
      <w:r w:rsidRPr="004C2512">
        <w:rPr>
          <w:b/>
          <w:sz w:val="24"/>
          <w:szCs w:val="24"/>
        </w:rPr>
        <w:t xml:space="preserve">1 et 2)  </w:t>
      </w:r>
      <w:r>
        <w:rPr>
          <w:b/>
          <w:sz w:val="24"/>
          <w:szCs w:val="24"/>
        </w:rPr>
        <w:t xml:space="preserve">                                                                           </w:t>
      </w:r>
      <w:r w:rsidRPr="004C2512">
        <w:rPr>
          <w:b/>
          <w:sz w:val="24"/>
          <w:szCs w:val="24"/>
        </w:rPr>
        <w:t>2- Le rapport de l’expérimentation (</w:t>
      </w:r>
      <w:r>
        <w:rPr>
          <w:b/>
          <w:sz w:val="24"/>
          <w:szCs w:val="24"/>
        </w:rPr>
        <w:t xml:space="preserve"># </w:t>
      </w:r>
      <w:r w:rsidRPr="004C2512">
        <w:rPr>
          <w:b/>
          <w:sz w:val="24"/>
          <w:szCs w:val="24"/>
        </w:rPr>
        <w:t>4, 5, 6 et 7).</w:t>
      </w:r>
    </w:p>
    <w:p w:rsidR="0025270C" w:rsidRPr="004C22E6" w:rsidRDefault="0025270C" w:rsidP="0025270C">
      <w:pPr>
        <w:rPr>
          <w:b/>
          <w:sz w:val="28"/>
          <w:szCs w:val="28"/>
        </w:rPr>
      </w:pPr>
      <w:r w:rsidRPr="004C22E6">
        <w:rPr>
          <w:b/>
          <w:sz w:val="28"/>
          <w:szCs w:val="28"/>
        </w:rPr>
        <w:t>Bonne préparation!</w:t>
      </w:r>
    </w:p>
    <w:p w:rsidR="0025270C" w:rsidRDefault="0025270C" w:rsidP="0025270C">
      <w:pPr>
        <w:rPr>
          <w:b/>
        </w:rPr>
      </w:pPr>
      <w:r>
        <w:rPr>
          <w:b/>
        </w:rPr>
        <w:br w:type="page"/>
      </w:r>
    </w:p>
    <w:p w:rsidR="0025270C" w:rsidRDefault="0025270C" w:rsidP="0025270C">
      <w:pPr>
        <w:spacing w:after="0"/>
        <w:rPr>
          <w:b/>
          <w:sz w:val="28"/>
          <w:szCs w:val="28"/>
        </w:rPr>
      </w:pPr>
      <w:r>
        <w:rPr>
          <w:b/>
          <w:sz w:val="28"/>
          <w:szCs w:val="28"/>
        </w:rPr>
        <w:lastRenderedPageBreak/>
        <w:t xml:space="preserve">Module 3- </w:t>
      </w:r>
    </w:p>
    <w:p w:rsidR="0025270C" w:rsidRDefault="0025270C" w:rsidP="0025270C">
      <w:pPr>
        <w:spacing w:after="0"/>
        <w:rPr>
          <w:b/>
          <w:sz w:val="28"/>
          <w:szCs w:val="28"/>
        </w:rPr>
      </w:pPr>
      <w:r>
        <w:rPr>
          <w:b/>
          <w:sz w:val="28"/>
          <w:szCs w:val="28"/>
        </w:rPr>
        <w:t>Laboratoire : Vitesse de réaction de la réaction de décomposition du peroxyde d’hydrogène</w:t>
      </w:r>
    </w:p>
    <w:p w:rsidR="0025270C" w:rsidRDefault="0025270C" w:rsidP="0025270C">
      <w:pPr>
        <w:spacing w:after="0"/>
        <w:rPr>
          <w:b/>
          <w:sz w:val="28"/>
          <w:szCs w:val="28"/>
        </w:rPr>
      </w:pPr>
      <w:r>
        <w:rPr>
          <w:b/>
          <w:sz w:val="28"/>
          <w:szCs w:val="28"/>
        </w:rPr>
        <w:t>Membres de l’équipe:</w:t>
      </w:r>
    </w:p>
    <w:p w:rsidR="0025270C" w:rsidRDefault="0025270C" w:rsidP="0025270C">
      <w:pPr>
        <w:spacing w:after="0"/>
        <w:rPr>
          <w:b/>
          <w:sz w:val="28"/>
          <w:szCs w:val="28"/>
        </w:rPr>
      </w:pPr>
      <w:r>
        <w:rPr>
          <w:b/>
          <w:sz w:val="28"/>
          <w:szCs w:val="28"/>
        </w:rPr>
        <w:t>_________________     _________________     ________________     _______________</w:t>
      </w:r>
    </w:p>
    <w:p w:rsidR="0025270C" w:rsidRDefault="0025270C" w:rsidP="0025270C">
      <w:pPr>
        <w:spacing w:after="0"/>
      </w:pPr>
    </w:p>
    <w:p w:rsidR="0025270C" w:rsidRPr="00AE4060" w:rsidRDefault="0025270C" w:rsidP="0025270C">
      <w:pPr>
        <w:spacing w:after="0"/>
        <w:rPr>
          <w:b/>
          <w:sz w:val="28"/>
          <w:szCs w:val="28"/>
        </w:rPr>
      </w:pPr>
      <w:r w:rsidRPr="00506039">
        <w:rPr>
          <w:b/>
          <w:sz w:val="28"/>
          <w:szCs w:val="28"/>
        </w:rPr>
        <w:t>Les parties du rap</w:t>
      </w:r>
      <w:r>
        <w:rPr>
          <w:b/>
          <w:sz w:val="28"/>
          <w:szCs w:val="28"/>
        </w:rPr>
        <w:t xml:space="preserve">port de laboratoire à remettre le 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8957"/>
        <w:gridCol w:w="1953"/>
      </w:tblGrid>
      <w:tr w:rsidR="0025270C" w:rsidTr="00C53311">
        <w:tc>
          <w:tcPr>
            <w:tcW w:w="4105" w:type="pct"/>
          </w:tcPr>
          <w:p w:rsidR="0025270C" w:rsidRPr="00506039" w:rsidRDefault="0025270C" w:rsidP="00C53311">
            <w:pPr>
              <w:pStyle w:val="Contenudetableau"/>
              <w:spacing w:line="100" w:lineRule="atLeast"/>
              <w:rPr>
                <w:rFonts w:ascii="Verdana" w:hAnsi="Verdana"/>
                <w:b/>
                <w:i/>
                <w:color w:val="auto"/>
                <w:sz w:val="22"/>
                <w:szCs w:val="22"/>
              </w:rPr>
            </w:pPr>
            <w:r>
              <w:rPr>
                <w:rFonts w:ascii="Verdana" w:hAnsi="Verdana"/>
                <w:b/>
                <w:i/>
                <w:color w:val="auto"/>
                <w:sz w:val="22"/>
                <w:szCs w:val="22"/>
              </w:rPr>
              <w:t>FAIRE LA RÉPARTITION DES TÂ</w:t>
            </w:r>
            <w:r w:rsidRPr="00506039">
              <w:rPr>
                <w:rFonts w:ascii="Verdana" w:hAnsi="Verdana"/>
                <w:b/>
                <w:i/>
                <w:color w:val="auto"/>
                <w:sz w:val="22"/>
                <w:szCs w:val="22"/>
              </w:rPr>
              <w:t>CHES</w:t>
            </w:r>
          </w:p>
        </w:tc>
        <w:tc>
          <w:tcPr>
            <w:tcW w:w="895" w:type="pct"/>
          </w:tcPr>
          <w:p w:rsidR="0025270C" w:rsidRPr="00383863" w:rsidRDefault="0025270C" w:rsidP="00C53311">
            <w:pPr>
              <w:pStyle w:val="Contenudetableau"/>
              <w:spacing w:line="100" w:lineRule="atLeast"/>
              <w:rPr>
                <w:strike/>
                <w:color w:val="auto"/>
              </w:rPr>
            </w:pPr>
            <w:r w:rsidRPr="00383863">
              <w:rPr>
                <w:strike/>
                <w:color w:val="auto"/>
              </w:rPr>
              <w:t>Nom du responsable</w:t>
            </w:r>
          </w:p>
        </w:tc>
      </w:tr>
      <w:tr w:rsidR="0025270C" w:rsidTr="00C53311">
        <w:tc>
          <w:tcPr>
            <w:tcW w:w="4105" w:type="pct"/>
          </w:tcPr>
          <w:p w:rsidR="0025270C" w:rsidRDefault="0025270C" w:rsidP="00C53311">
            <w:pPr>
              <w:pStyle w:val="Contenudetableau"/>
              <w:spacing w:line="100" w:lineRule="atLeast"/>
              <w:rPr>
                <w:color w:val="auto"/>
              </w:rPr>
            </w:pPr>
            <w:r>
              <w:rPr>
                <w:color w:val="auto"/>
              </w:rPr>
              <w:t xml:space="preserve">Type de police et  taille de la police :   </w:t>
            </w:r>
          </w:p>
        </w:tc>
        <w:tc>
          <w:tcPr>
            <w:tcW w:w="895" w:type="pct"/>
          </w:tcPr>
          <w:p w:rsidR="0025270C" w:rsidRDefault="0025270C" w:rsidP="00C53311">
            <w:pPr>
              <w:pStyle w:val="Contenudetableau"/>
              <w:spacing w:line="100" w:lineRule="atLeast"/>
              <w:rPr>
                <w:color w:val="auto"/>
              </w:rPr>
            </w:pPr>
          </w:p>
        </w:tc>
      </w:tr>
      <w:tr w:rsidR="0025270C" w:rsidTr="00C53311">
        <w:tc>
          <w:tcPr>
            <w:tcW w:w="4105" w:type="pct"/>
          </w:tcPr>
          <w:p w:rsidR="0025270C" w:rsidRPr="00C251EB" w:rsidRDefault="0025270C" w:rsidP="00C53311">
            <w:pPr>
              <w:pStyle w:val="Contenudetableau"/>
              <w:spacing w:line="100" w:lineRule="atLeast"/>
              <w:rPr>
                <w:color w:val="auto"/>
              </w:rPr>
            </w:pPr>
            <w:r>
              <w:rPr>
                <w:color w:val="auto"/>
              </w:rPr>
              <w:tab/>
            </w:r>
            <w:r w:rsidRPr="00C251EB">
              <w:rPr>
                <w:strike/>
                <w:color w:val="auto"/>
              </w:rPr>
              <w:t xml:space="preserve">La page de présentation </w:t>
            </w:r>
            <w:r>
              <w:rPr>
                <w:color w:val="auto"/>
              </w:rPr>
              <w:t xml:space="preserve">  Entête seulement</w:t>
            </w:r>
          </w:p>
          <w:p w:rsidR="0025270C" w:rsidRPr="001902A1" w:rsidRDefault="0025270C" w:rsidP="00C53311">
            <w:pPr>
              <w:pStyle w:val="Contenudetableau"/>
              <w:spacing w:line="100" w:lineRule="atLeast"/>
              <w:rPr>
                <w:color w:val="auto"/>
                <w:sz w:val="14"/>
                <w:szCs w:val="14"/>
              </w:rPr>
            </w:pPr>
          </w:p>
        </w:tc>
        <w:tc>
          <w:tcPr>
            <w:tcW w:w="895" w:type="pct"/>
          </w:tcPr>
          <w:p w:rsidR="0025270C" w:rsidRPr="00383863" w:rsidRDefault="0025270C" w:rsidP="00C53311">
            <w:pPr>
              <w:pStyle w:val="Contenudetableau"/>
              <w:spacing w:line="100" w:lineRule="atLeast"/>
              <w:rPr>
                <w:b/>
                <w:color w:val="auto"/>
              </w:rPr>
            </w:pPr>
            <w:r w:rsidRPr="00383863">
              <w:rPr>
                <w:b/>
                <w:color w:val="auto"/>
              </w:rPr>
              <w:t>Individuel</w:t>
            </w:r>
          </w:p>
        </w:tc>
      </w:tr>
      <w:tr w:rsidR="0025270C" w:rsidTr="00C53311">
        <w:tc>
          <w:tcPr>
            <w:tcW w:w="4105" w:type="pct"/>
          </w:tcPr>
          <w:p w:rsidR="0025270C" w:rsidRPr="00C251EB" w:rsidRDefault="0025270C" w:rsidP="00C53311">
            <w:pPr>
              <w:pStyle w:val="Contenudetableau"/>
              <w:spacing w:line="100" w:lineRule="atLeast"/>
              <w:rPr>
                <w:strike/>
                <w:color w:val="auto"/>
              </w:rPr>
            </w:pPr>
            <w:r>
              <w:rPr>
                <w:color w:val="auto"/>
              </w:rPr>
              <w:tab/>
            </w:r>
            <w:r w:rsidRPr="00C251EB">
              <w:rPr>
                <w:strike/>
                <w:color w:val="auto"/>
              </w:rPr>
              <w:t xml:space="preserve">La table des matières </w:t>
            </w:r>
          </w:p>
          <w:p w:rsidR="0025270C" w:rsidRPr="001902A1" w:rsidRDefault="0025270C" w:rsidP="00C53311">
            <w:pPr>
              <w:pStyle w:val="Contenudetableau"/>
              <w:spacing w:line="100" w:lineRule="atLeast"/>
              <w:rPr>
                <w:color w:val="auto"/>
                <w:sz w:val="14"/>
                <w:szCs w:val="14"/>
              </w:rPr>
            </w:pPr>
          </w:p>
        </w:tc>
        <w:tc>
          <w:tcPr>
            <w:tcW w:w="895" w:type="pct"/>
          </w:tcPr>
          <w:p w:rsidR="0025270C" w:rsidRDefault="0025270C" w:rsidP="00C53311">
            <w:pPr>
              <w:pStyle w:val="Contenudetableau"/>
              <w:spacing w:line="100" w:lineRule="atLeast"/>
              <w:rPr>
                <w:color w:val="auto"/>
              </w:rPr>
            </w:pPr>
          </w:p>
        </w:tc>
      </w:tr>
      <w:tr w:rsidR="0025270C" w:rsidTr="00C53311">
        <w:tc>
          <w:tcPr>
            <w:tcW w:w="4105" w:type="pct"/>
          </w:tcPr>
          <w:p w:rsidR="0025270C" w:rsidRDefault="0025270C" w:rsidP="00C53311">
            <w:pPr>
              <w:pStyle w:val="Contenudetableau"/>
              <w:spacing w:line="100" w:lineRule="atLeast"/>
              <w:rPr>
                <w:color w:val="auto"/>
              </w:rPr>
            </w:pPr>
            <w:r>
              <w:rPr>
                <w:color w:val="auto"/>
              </w:rPr>
              <w:t>1.</w:t>
            </w:r>
            <w:r>
              <w:rPr>
                <w:color w:val="auto"/>
              </w:rPr>
              <w:tab/>
              <w:t xml:space="preserve">L'introduction et le but </w:t>
            </w:r>
          </w:p>
          <w:p w:rsidR="0025270C" w:rsidRPr="001902A1" w:rsidRDefault="0025270C" w:rsidP="00C53311">
            <w:pPr>
              <w:pStyle w:val="Contenudetableau"/>
              <w:spacing w:line="100" w:lineRule="atLeast"/>
              <w:rPr>
                <w:color w:val="auto"/>
                <w:sz w:val="14"/>
                <w:szCs w:val="14"/>
              </w:rPr>
            </w:pPr>
          </w:p>
        </w:tc>
        <w:tc>
          <w:tcPr>
            <w:tcW w:w="895" w:type="pct"/>
          </w:tcPr>
          <w:p w:rsidR="0025270C" w:rsidRPr="008F643E" w:rsidRDefault="0025270C" w:rsidP="00C53311">
            <w:pPr>
              <w:pStyle w:val="Contenudetableau"/>
              <w:spacing w:line="100" w:lineRule="atLeast"/>
              <w:rPr>
                <w:b/>
                <w:color w:val="auto"/>
              </w:rPr>
            </w:pPr>
            <w:r w:rsidRPr="008F643E">
              <w:rPr>
                <w:b/>
                <w:color w:val="auto"/>
              </w:rPr>
              <w:t>Individuel</w:t>
            </w:r>
          </w:p>
        </w:tc>
      </w:tr>
      <w:tr w:rsidR="0025270C" w:rsidTr="00C53311">
        <w:tc>
          <w:tcPr>
            <w:tcW w:w="4105" w:type="pct"/>
          </w:tcPr>
          <w:p w:rsidR="0025270C" w:rsidRDefault="0025270C" w:rsidP="00C53311">
            <w:pPr>
              <w:pStyle w:val="Contenudetableau"/>
              <w:spacing w:line="100" w:lineRule="atLeast"/>
              <w:rPr>
                <w:color w:val="auto"/>
              </w:rPr>
            </w:pPr>
            <w:r>
              <w:rPr>
                <w:color w:val="auto"/>
              </w:rPr>
              <w:t>2.</w:t>
            </w:r>
            <w:r>
              <w:rPr>
                <w:color w:val="auto"/>
              </w:rPr>
              <w:tab/>
              <w:t xml:space="preserve">Le cadre théorique, la méthodologie </w:t>
            </w:r>
            <w:r w:rsidRPr="00356BF0">
              <w:rPr>
                <w:strike/>
                <w:color w:val="auto"/>
              </w:rPr>
              <w:t>et l'hypothèse</w:t>
            </w:r>
            <w:r>
              <w:rPr>
                <w:color w:val="auto"/>
              </w:rPr>
              <w:t xml:space="preserve"> et les variables</w:t>
            </w:r>
          </w:p>
          <w:p w:rsidR="0025270C" w:rsidRPr="001902A1" w:rsidRDefault="0025270C" w:rsidP="00C53311">
            <w:pPr>
              <w:pStyle w:val="Contenudetableau"/>
              <w:spacing w:line="100" w:lineRule="atLeast"/>
              <w:rPr>
                <w:color w:val="auto"/>
                <w:sz w:val="14"/>
                <w:szCs w:val="14"/>
              </w:rPr>
            </w:pPr>
          </w:p>
        </w:tc>
        <w:tc>
          <w:tcPr>
            <w:tcW w:w="895" w:type="pct"/>
          </w:tcPr>
          <w:p w:rsidR="0025270C" w:rsidRPr="008F643E" w:rsidRDefault="0025270C" w:rsidP="00C53311">
            <w:pPr>
              <w:pStyle w:val="Contenudetableau"/>
              <w:spacing w:line="100" w:lineRule="atLeast"/>
              <w:rPr>
                <w:b/>
                <w:color w:val="auto"/>
              </w:rPr>
            </w:pPr>
            <w:r w:rsidRPr="008F643E">
              <w:rPr>
                <w:b/>
                <w:color w:val="auto"/>
              </w:rPr>
              <w:t>Individuel</w:t>
            </w:r>
          </w:p>
        </w:tc>
      </w:tr>
      <w:tr w:rsidR="0025270C" w:rsidTr="00C53311">
        <w:tc>
          <w:tcPr>
            <w:tcW w:w="4105" w:type="pct"/>
          </w:tcPr>
          <w:p w:rsidR="0025270C" w:rsidRPr="00770E45" w:rsidRDefault="0025270C" w:rsidP="00C53311">
            <w:pPr>
              <w:pStyle w:val="Contenudetableau"/>
              <w:spacing w:line="100" w:lineRule="atLeast"/>
              <w:rPr>
                <w:color w:val="auto"/>
              </w:rPr>
            </w:pPr>
            <w:r>
              <w:rPr>
                <w:color w:val="auto"/>
              </w:rPr>
              <w:t>3.</w:t>
            </w:r>
            <w:r>
              <w:rPr>
                <w:color w:val="auto"/>
              </w:rPr>
              <w:tab/>
            </w:r>
            <w:r w:rsidRPr="00770E45">
              <w:rPr>
                <w:color w:val="auto"/>
              </w:rPr>
              <w:t>Le protocole expérimental   (sera fourni !)</w:t>
            </w:r>
            <w:r w:rsidRPr="00770E45">
              <w:rPr>
                <w:color w:val="auto"/>
              </w:rPr>
              <w:br/>
            </w:r>
          </w:p>
          <w:p w:rsidR="0025270C" w:rsidRPr="00770E45" w:rsidRDefault="0025270C" w:rsidP="0025270C">
            <w:pPr>
              <w:pStyle w:val="Contenudetableau"/>
              <w:numPr>
                <w:ilvl w:val="0"/>
                <w:numId w:val="2"/>
              </w:numPr>
              <w:tabs>
                <w:tab w:val="left" w:pos="933"/>
              </w:tabs>
              <w:spacing w:line="100" w:lineRule="atLeast"/>
              <w:ind w:left="933" w:right="5"/>
              <w:rPr>
                <w:color w:val="auto"/>
              </w:rPr>
            </w:pPr>
            <w:r w:rsidRPr="00770E45">
              <w:rPr>
                <w:color w:val="auto"/>
              </w:rPr>
              <w:t>Le matériel et les instruments</w:t>
            </w:r>
          </w:p>
          <w:p w:rsidR="0025270C" w:rsidRPr="00770E45" w:rsidRDefault="0025270C" w:rsidP="0025270C">
            <w:pPr>
              <w:widowControl w:val="0"/>
              <w:numPr>
                <w:ilvl w:val="0"/>
                <w:numId w:val="2"/>
              </w:numPr>
              <w:tabs>
                <w:tab w:val="left" w:pos="933"/>
              </w:tabs>
              <w:suppressAutoHyphens/>
              <w:spacing w:after="0" w:line="100" w:lineRule="atLeast"/>
              <w:ind w:left="933" w:right="5"/>
              <w:rPr>
                <w:strike/>
              </w:rPr>
            </w:pPr>
            <w:r w:rsidRPr="00770E45">
              <w:rPr>
                <w:strike/>
              </w:rPr>
              <w:t>Les variables mesurées</w:t>
            </w:r>
          </w:p>
          <w:p w:rsidR="0025270C" w:rsidRPr="00770E45" w:rsidRDefault="0025270C" w:rsidP="0025270C">
            <w:pPr>
              <w:pStyle w:val="Contenudetableau"/>
              <w:numPr>
                <w:ilvl w:val="0"/>
                <w:numId w:val="2"/>
              </w:numPr>
              <w:tabs>
                <w:tab w:val="left" w:pos="933"/>
              </w:tabs>
              <w:spacing w:line="100" w:lineRule="atLeast"/>
              <w:ind w:left="933" w:right="5"/>
              <w:rPr>
                <w:color w:val="auto"/>
              </w:rPr>
            </w:pPr>
            <w:r w:rsidRPr="00770E45">
              <w:rPr>
                <w:color w:val="auto"/>
              </w:rPr>
              <w:t>Les manipulations</w:t>
            </w:r>
          </w:p>
          <w:p w:rsidR="0025270C" w:rsidRPr="00770E45" w:rsidRDefault="0025270C" w:rsidP="0025270C">
            <w:pPr>
              <w:pStyle w:val="Contenudetableau"/>
              <w:numPr>
                <w:ilvl w:val="0"/>
                <w:numId w:val="2"/>
              </w:numPr>
              <w:tabs>
                <w:tab w:val="left" w:pos="933"/>
              </w:tabs>
              <w:spacing w:line="100" w:lineRule="atLeast"/>
              <w:ind w:left="933" w:right="5"/>
              <w:rPr>
                <w:color w:val="auto"/>
              </w:rPr>
            </w:pPr>
            <w:r w:rsidRPr="00770E45">
              <w:rPr>
                <w:color w:val="auto"/>
              </w:rPr>
              <w:t>Le montage expérimental</w:t>
            </w:r>
          </w:p>
          <w:p w:rsidR="0025270C" w:rsidRPr="001902A1" w:rsidRDefault="0025270C" w:rsidP="00C53311">
            <w:pPr>
              <w:pStyle w:val="Contenudetableau"/>
              <w:tabs>
                <w:tab w:val="left" w:pos="933"/>
              </w:tabs>
              <w:spacing w:line="100" w:lineRule="atLeast"/>
              <w:ind w:left="650" w:right="5"/>
              <w:rPr>
                <w:color w:val="auto"/>
                <w:sz w:val="14"/>
                <w:szCs w:val="14"/>
              </w:rPr>
            </w:pPr>
          </w:p>
        </w:tc>
        <w:tc>
          <w:tcPr>
            <w:tcW w:w="895" w:type="pct"/>
          </w:tcPr>
          <w:p w:rsidR="0025270C" w:rsidRPr="008F643E" w:rsidRDefault="0025270C" w:rsidP="00C53311">
            <w:pPr>
              <w:pStyle w:val="Contenudetableau"/>
              <w:spacing w:line="100" w:lineRule="atLeast"/>
              <w:rPr>
                <w:b/>
                <w:color w:val="auto"/>
              </w:rPr>
            </w:pPr>
            <w:r w:rsidRPr="008F643E">
              <w:rPr>
                <w:b/>
                <w:color w:val="auto"/>
              </w:rPr>
              <w:t>Fourni  le jour du laboratoire</w:t>
            </w:r>
          </w:p>
        </w:tc>
      </w:tr>
      <w:tr w:rsidR="0025270C" w:rsidTr="00C53311">
        <w:tc>
          <w:tcPr>
            <w:tcW w:w="4105" w:type="pct"/>
          </w:tcPr>
          <w:p w:rsidR="0025270C" w:rsidRPr="00425100" w:rsidRDefault="0025270C" w:rsidP="00C53311">
            <w:pPr>
              <w:pStyle w:val="Contenudetableau"/>
              <w:spacing w:line="100" w:lineRule="atLeast"/>
              <w:rPr>
                <w:strike/>
                <w:color w:val="auto"/>
              </w:rPr>
            </w:pPr>
            <w:r>
              <w:rPr>
                <w:color w:val="auto"/>
              </w:rPr>
              <w:t>4.</w:t>
            </w:r>
            <w:r>
              <w:rPr>
                <w:color w:val="auto"/>
              </w:rPr>
              <w:tab/>
            </w:r>
            <w:r w:rsidRPr="00356BF0">
              <w:rPr>
                <w:color w:val="auto"/>
              </w:rPr>
              <w:t xml:space="preserve">Les mesures expérimentales </w:t>
            </w:r>
            <w:r>
              <w:rPr>
                <w:color w:val="auto"/>
              </w:rPr>
              <w:t>(tableau à compléter)</w:t>
            </w:r>
            <w:r w:rsidRPr="00356BF0">
              <w:rPr>
                <w:color w:val="auto"/>
              </w:rPr>
              <w:br/>
            </w:r>
          </w:p>
          <w:p w:rsidR="0025270C" w:rsidRPr="00356BF0" w:rsidRDefault="0025270C" w:rsidP="0025270C">
            <w:pPr>
              <w:pStyle w:val="Contenudetableau"/>
              <w:numPr>
                <w:ilvl w:val="0"/>
                <w:numId w:val="3"/>
              </w:numPr>
              <w:tabs>
                <w:tab w:val="left" w:pos="918"/>
              </w:tabs>
              <w:spacing w:line="100" w:lineRule="atLeast"/>
              <w:ind w:left="918" w:right="5"/>
              <w:rPr>
                <w:color w:val="auto"/>
              </w:rPr>
            </w:pPr>
            <w:r w:rsidRPr="00356BF0">
              <w:rPr>
                <w:color w:val="auto"/>
              </w:rPr>
              <w:t>Les mesures</w:t>
            </w:r>
          </w:p>
          <w:p w:rsidR="0025270C" w:rsidRPr="00425100" w:rsidRDefault="0025270C" w:rsidP="0025270C">
            <w:pPr>
              <w:pStyle w:val="Contenudetableau"/>
              <w:numPr>
                <w:ilvl w:val="0"/>
                <w:numId w:val="3"/>
              </w:numPr>
              <w:tabs>
                <w:tab w:val="left" w:pos="918"/>
              </w:tabs>
              <w:spacing w:line="100" w:lineRule="atLeast"/>
              <w:ind w:left="918" w:right="5"/>
              <w:rPr>
                <w:strike/>
                <w:color w:val="auto"/>
              </w:rPr>
            </w:pPr>
            <w:r w:rsidRPr="00425100">
              <w:rPr>
                <w:strike/>
                <w:color w:val="auto"/>
              </w:rPr>
              <w:t>Les incertitudes sur les mesures directes</w:t>
            </w:r>
          </w:p>
          <w:p w:rsidR="0025270C" w:rsidRPr="00356BF0" w:rsidRDefault="0025270C" w:rsidP="0025270C">
            <w:pPr>
              <w:pStyle w:val="Contenudetableau"/>
              <w:numPr>
                <w:ilvl w:val="0"/>
                <w:numId w:val="3"/>
              </w:numPr>
              <w:tabs>
                <w:tab w:val="left" w:pos="918"/>
              </w:tabs>
              <w:spacing w:line="100" w:lineRule="atLeast"/>
              <w:ind w:left="918" w:right="5"/>
              <w:rPr>
                <w:color w:val="auto"/>
              </w:rPr>
            </w:pPr>
            <w:r>
              <w:rPr>
                <w:color w:val="auto"/>
              </w:rPr>
              <w:t>Les valeurs uniques</w:t>
            </w:r>
          </w:p>
          <w:p w:rsidR="0025270C" w:rsidRPr="001902A1" w:rsidRDefault="0025270C" w:rsidP="00C53311">
            <w:pPr>
              <w:pStyle w:val="Contenudetableau"/>
              <w:tabs>
                <w:tab w:val="left" w:pos="918"/>
              </w:tabs>
              <w:spacing w:line="100" w:lineRule="atLeast"/>
              <w:ind w:left="635" w:right="5"/>
              <w:rPr>
                <w:color w:val="auto"/>
                <w:sz w:val="14"/>
                <w:szCs w:val="14"/>
              </w:rPr>
            </w:pPr>
          </w:p>
        </w:tc>
        <w:tc>
          <w:tcPr>
            <w:tcW w:w="895" w:type="pct"/>
          </w:tcPr>
          <w:p w:rsidR="0025270C" w:rsidRPr="008F643E" w:rsidRDefault="0025270C" w:rsidP="00C53311">
            <w:pPr>
              <w:pStyle w:val="Contenudetableau"/>
              <w:spacing w:line="100" w:lineRule="atLeast"/>
              <w:rPr>
                <w:b/>
                <w:color w:val="auto"/>
              </w:rPr>
            </w:pPr>
            <w:r w:rsidRPr="008F643E">
              <w:rPr>
                <w:b/>
                <w:color w:val="auto"/>
              </w:rPr>
              <w:t>À compléter le jour du laboratoire</w:t>
            </w:r>
          </w:p>
        </w:tc>
      </w:tr>
      <w:tr w:rsidR="0025270C" w:rsidTr="00C53311">
        <w:tc>
          <w:tcPr>
            <w:tcW w:w="4105" w:type="pct"/>
          </w:tcPr>
          <w:p w:rsidR="0025270C" w:rsidRDefault="0025270C" w:rsidP="00C53311">
            <w:pPr>
              <w:pStyle w:val="Contenudetableau"/>
              <w:rPr>
                <w:color w:val="auto"/>
              </w:rPr>
            </w:pPr>
            <w:r>
              <w:rPr>
                <w:color w:val="auto"/>
              </w:rPr>
              <w:t>5.</w:t>
            </w:r>
            <w:r>
              <w:rPr>
                <w:color w:val="auto"/>
              </w:rPr>
              <w:tab/>
              <w:t xml:space="preserve">Le traitement des données </w:t>
            </w:r>
            <w:r>
              <w:rPr>
                <w:color w:val="auto"/>
              </w:rPr>
              <w:br/>
            </w:r>
          </w:p>
          <w:p w:rsidR="0025270C" w:rsidRDefault="0025270C" w:rsidP="0025270C">
            <w:pPr>
              <w:pStyle w:val="Contenudetableau"/>
              <w:numPr>
                <w:ilvl w:val="0"/>
                <w:numId w:val="4"/>
              </w:numPr>
              <w:tabs>
                <w:tab w:val="left" w:pos="918"/>
              </w:tabs>
              <w:ind w:left="918" w:right="5"/>
              <w:rPr>
                <w:color w:val="auto"/>
              </w:rPr>
            </w:pPr>
            <w:r>
              <w:rPr>
                <w:color w:val="auto"/>
              </w:rPr>
              <w:t>Les calculs et leurs explications</w:t>
            </w:r>
          </w:p>
          <w:p w:rsidR="0025270C" w:rsidRPr="00425100" w:rsidRDefault="0025270C" w:rsidP="0025270C">
            <w:pPr>
              <w:pStyle w:val="Contenudetableau"/>
              <w:numPr>
                <w:ilvl w:val="0"/>
                <w:numId w:val="4"/>
              </w:numPr>
              <w:tabs>
                <w:tab w:val="left" w:pos="918"/>
              </w:tabs>
              <w:ind w:left="918" w:right="5"/>
              <w:rPr>
                <w:strike/>
                <w:color w:val="auto"/>
              </w:rPr>
            </w:pPr>
            <w:r w:rsidRPr="00425100">
              <w:rPr>
                <w:strike/>
                <w:color w:val="auto"/>
              </w:rPr>
              <w:t>Les graphiques et leur analyse</w:t>
            </w:r>
          </w:p>
          <w:p w:rsidR="0025270C" w:rsidRDefault="0025270C" w:rsidP="0025270C">
            <w:pPr>
              <w:pStyle w:val="Contenudetableau"/>
              <w:numPr>
                <w:ilvl w:val="0"/>
                <w:numId w:val="4"/>
              </w:numPr>
              <w:tabs>
                <w:tab w:val="left" w:pos="918"/>
              </w:tabs>
              <w:ind w:left="918" w:right="5"/>
              <w:rPr>
                <w:color w:val="auto"/>
              </w:rPr>
            </w:pPr>
            <w:r>
              <w:rPr>
                <w:color w:val="auto"/>
              </w:rPr>
              <w:t>Les résultats du traitement des données (tableau)</w:t>
            </w:r>
          </w:p>
          <w:p w:rsidR="0025270C" w:rsidRPr="001902A1" w:rsidRDefault="0025270C" w:rsidP="00C53311">
            <w:pPr>
              <w:pStyle w:val="Contenudetableau"/>
              <w:tabs>
                <w:tab w:val="left" w:pos="918"/>
              </w:tabs>
              <w:ind w:left="635" w:right="5"/>
              <w:rPr>
                <w:color w:val="auto"/>
                <w:sz w:val="14"/>
                <w:szCs w:val="14"/>
              </w:rPr>
            </w:pPr>
          </w:p>
        </w:tc>
        <w:tc>
          <w:tcPr>
            <w:tcW w:w="895" w:type="pct"/>
          </w:tcPr>
          <w:p w:rsidR="0025270C" w:rsidRPr="008F643E" w:rsidRDefault="0025270C" w:rsidP="00C53311">
            <w:pPr>
              <w:pStyle w:val="Contenudetableau"/>
              <w:rPr>
                <w:b/>
                <w:color w:val="auto"/>
              </w:rPr>
            </w:pPr>
            <w:r w:rsidRPr="008F643E">
              <w:rPr>
                <w:b/>
                <w:color w:val="auto"/>
              </w:rPr>
              <w:t>À faire le jour du laboratoire</w:t>
            </w:r>
          </w:p>
        </w:tc>
      </w:tr>
      <w:tr w:rsidR="0025270C" w:rsidTr="00C53311">
        <w:tc>
          <w:tcPr>
            <w:tcW w:w="4105" w:type="pct"/>
          </w:tcPr>
          <w:p w:rsidR="0025270C" w:rsidRDefault="0025270C" w:rsidP="00C53311">
            <w:pPr>
              <w:pStyle w:val="Contenudetableau"/>
              <w:rPr>
                <w:color w:val="auto"/>
              </w:rPr>
            </w:pPr>
            <w:r>
              <w:rPr>
                <w:color w:val="auto"/>
              </w:rPr>
              <w:t>6.</w:t>
            </w:r>
            <w:r>
              <w:rPr>
                <w:color w:val="auto"/>
              </w:rPr>
              <w:tab/>
              <w:t xml:space="preserve">L'analyse et l'interprétation des résultats </w:t>
            </w:r>
            <w:r>
              <w:rPr>
                <w:color w:val="auto"/>
              </w:rPr>
              <w:br/>
            </w:r>
          </w:p>
          <w:p w:rsidR="0025270C" w:rsidRDefault="0025270C" w:rsidP="0025270C">
            <w:pPr>
              <w:pStyle w:val="Contenudetableau"/>
              <w:numPr>
                <w:ilvl w:val="0"/>
                <w:numId w:val="5"/>
              </w:numPr>
              <w:tabs>
                <w:tab w:val="left" w:pos="918"/>
              </w:tabs>
              <w:spacing w:line="100" w:lineRule="atLeast"/>
              <w:ind w:left="918" w:right="5"/>
              <w:rPr>
                <w:color w:val="auto"/>
              </w:rPr>
            </w:pPr>
            <w:r>
              <w:rPr>
                <w:color w:val="auto"/>
              </w:rPr>
              <w:t>L'explication et la signification des résultats</w:t>
            </w:r>
          </w:p>
          <w:p w:rsidR="0025270C" w:rsidRPr="00356BF0" w:rsidRDefault="0025270C" w:rsidP="0025270C">
            <w:pPr>
              <w:pStyle w:val="Contenudetableau"/>
              <w:numPr>
                <w:ilvl w:val="0"/>
                <w:numId w:val="5"/>
              </w:numPr>
              <w:tabs>
                <w:tab w:val="left" w:pos="918"/>
              </w:tabs>
              <w:spacing w:line="100" w:lineRule="atLeast"/>
              <w:ind w:left="918" w:right="5"/>
              <w:rPr>
                <w:strike/>
                <w:color w:val="auto"/>
              </w:rPr>
            </w:pPr>
            <w:r w:rsidRPr="00356BF0">
              <w:rPr>
                <w:strike/>
                <w:color w:val="auto"/>
              </w:rPr>
              <w:t>La comparaison des résultats avec des valeurs théoriques, des valeurs de référence ou des valeurs d'expériences semblables. Calcul de l’erreur relative.</w:t>
            </w:r>
          </w:p>
          <w:p w:rsidR="0025270C" w:rsidRPr="00425100" w:rsidRDefault="0025270C" w:rsidP="0025270C">
            <w:pPr>
              <w:pStyle w:val="Contenudetableau"/>
              <w:numPr>
                <w:ilvl w:val="0"/>
                <w:numId w:val="5"/>
              </w:numPr>
              <w:tabs>
                <w:tab w:val="left" w:pos="918"/>
              </w:tabs>
              <w:spacing w:line="100" w:lineRule="atLeast"/>
              <w:ind w:left="918" w:right="5"/>
              <w:rPr>
                <w:strike/>
                <w:color w:val="auto"/>
              </w:rPr>
            </w:pPr>
            <w:r w:rsidRPr="00425100">
              <w:rPr>
                <w:strike/>
                <w:color w:val="auto"/>
              </w:rPr>
              <w:t xml:space="preserve">Les sources d’erreur possibles </w:t>
            </w:r>
          </w:p>
          <w:p w:rsidR="0025270C" w:rsidRDefault="0025270C" w:rsidP="0025270C">
            <w:pPr>
              <w:pStyle w:val="Contenudetableau"/>
              <w:numPr>
                <w:ilvl w:val="0"/>
                <w:numId w:val="5"/>
              </w:numPr>
              <w:tabs>
                <w:tab w:val="left" w:pos="918"/>
              </w:tabs>
              <w:spacing w:line="100" w:lineRule="atLeast"/>
              <w:ind w:left="918" w:right="5"/>
              <w:rPr>
                <w:color w:val="auto"/>
              </w:rPr>
            </w:pPr>
            <w:r>
              <w:rPr>
                <w:color w:val="auto"/>
              </w:rPr>
              <w:t>Critique de la stratégie expérimentale</w:t>
            </w:r>
          </w:p>
          <w:p w:rsidR="0025270C" w:rsidRPr="001902A1" w:rsidRDefault="0025270C" w:rsidP="0025270C">
            <w:pPr>
              <w:pStyle w:val="Contenudetableau"/>
              <w:numPr>
                <w:ilvl w:val="0"/>
                <w:numId w:val="5"/>
              </w:numPr>
              <w:tabs>
                <w:tab w:val="left" w:pos="918"/>
              </w:tabs>
              <w:spacing w:line="100" w:lineRule="atLeast"/>
              <w:ind w:left="918" w:right="5"/>
              <w:rPr>
                <w:color w:val="auto"/>
              </w:rPr>
            </w:pPr>
            <w:r>
              <w:rPr>
                <w:color w:val="auto"/>
              </w:rPr>
              <w:t>Les modifications à l'expérimentation</w:t>
            </w:r>
          </w:p>
          <w:p w:rsidR="0025270C" w:rsidRPr="001902A1" w:rsidRDefault="0025270C" w:rsidP="00C53311">
            <w:pPr>
              <w:pStyle w:val="Contenudetableau"/>
              <w:tabs>
                <w:tab w:val="left" w:pos="918"/>
              </w:tabs>
              <w:spacing w:line="100" w:lineRule="atLeast"/>
              <w:ind w:left="635" w:right="5"/>
              <w:rPr>
                <w:color w:val="auto"/>
                <w:sz w:val="14"/>
                <w:szCs w:val="14"/>
              </w:rPr>
            </w:pPr>
          </w:p>
        </w:tc>
        <w:tc>
          <w:tcPr>
            <w:tcW w:w="895" w:type="pct"/>
          </w:tcPr>
          <w:p w:rsidR="0025270C" w:rsidRPr="008F643E" w:rsidRDefault="0025270C" w:rsidP="00C53311">
            <w:pPr>
              <w:pStyle w:val="Contenudetableau"/>
              <w:rPr>
                <w:b/>
                <w:color w:val="auto"/>
              </w:rPr>
            </w:pPr>
            <w:r w:rsidRPr="008F643E">
              <w:rPr>
                <w:b/>
                <w:color w:val="auto"/>
              </w:rPr>
              <w:t>À faire le jour du laboratoire</w:t>
            </w:r>
          </w:p>
        </w:tc>
      </w:tr>
      <w:tr w:rsidR="0025270C" w:rsidTr="00C53311">
        <w:tc>
          <w:tcPr>
            <w:tcW w:w="4105" w:type="pct"/>
          </w:tcPr>
          <w:p w:rsidR="0025270C" w:rsidRDefault="0025270C" w:rsidP="00C53311">
            <w:pPr>
              <w:pStyle w:val="Contenudetableau"/>
              <w:rPr>
                <w:color w:val="auto"/>
              </w:rPr>
            </w:pPr>
            <w:r>
              <w:rPr>
                <w:color w:val="auto"/>
              </w:rPr>
              <w:t>7.</w:t>
            </w:r>
            <w:r>
              <w:rPr>
                <w:color w:val="auto"/>
              </w:rPr>
              <w:tab/>
              <w:t xml:space="preserve">La conclusion </w:t>
            </w:r>
            <w:r>
              <w:rPr>
                <w:color w:val="auto"/>
              </w:rPr>
              <w:br/>
            </w:r>
          </w:p>
          <w:p w:rsidR="0025270C" w:rsidRDefault="0025270C" w:rsidP="0025270C">
            <w:pPr>
              <w:pStyle w:val="Contenudetableau"/>
              <w:numPr>
                <w:ilvl w:val="0"/>
                <w:numId w:val="6"/>
              </w:numPr>
              <w:tabs>
                <w:tab w:val="left" w:pos="933"/>
              </w:tabs>
              <w:ind w:left="933" w:right="5"/>
              <w:rPr>
                <w:color w:val="auto"/>
              </w:rPr>
            </w:pPr>
            <w:r>
              <w:rPr>
                <w:color w:val="auto"/>
              </w:rPr>
              <w:t>Bilan des résultats et de l'expérience</w:t>
            </w:r>
          </w:p>
          <w:p w:rsidR="0025270C" w:rsidRPr="00C251EB" w:rsidRDefault="0025270C" w:rsidP="0025270C">
            <w:pPr>
              <w:pStyle w:val="Contenudetableau"/>
              <w:numPr>
                <w:ilvl w:val="0"/>
                <w:numId w:val="6"/>
              </w:numPr>
              <w:tabs>
                <w:tab w:val="left" w:pos="933"/>
              </w:tabs>
              <w:ind w:left="933" w:right="5"/>
              <w:rPr>
                <w:strike/>
                <w:color w:val="auto"/>
              </w:rPr>
            </w:pPr>
            <w:r w:rsidRPr="00C251EB">
              <w:rPr>
                <w:strike/>
                <w:color w:val="auto"/>
              </w:rPr>
              <w:t>Ouverture</w:t>
            </w:r>
          </w:p>
          <w:p w:rsidR="0025270C" w:rsidRPr="001902A1" w:rsidRDefault="0025270C" w:rsidP="00C53311">
            <w:pPr>
              <w:pStyle w:val="Contenudetableau"/>
              <w:tabs>
                <w:tab w:val="left" w:pos="933"/>
              </w:tabs>
              <w:ind w:left="650" w:right="5"/>
              <w:rPr>
                <w:color w:val="auto"/>
                <w:sz w:val="14"/>
                <w:szCs w:val="14"/>
              </w:rPr>
            </w:pPr>
          </w:p>
        </w:tc>
        <w:tc>
          <w:tcPr>
            <w:tcW w:w="895" w:type="pct"/>
          </w:tcPr>
          <w:p w:rsidR="0025270C" w:rsidRPr="008F643E" w:rsidRDefault="0025270C" w:rsidP="00C53311">
            <w:pPr>
              <w:pStyle w:val="Contenudetableau"/>
              <w:rPr>
                <w:b/>
                <w:color w:val="auto"/>
              </w:rPr>
            </w:pPr>
            <w:r w:rsidRPr="008F643E">
              <w:rPr>
                <w:b/>
                <w:color w:val="auto"/>
              </w:rPr>
              <w:t>À faire le jour du laboratoire</w:t>
            </w:r>
          </w:p>
        </w:tc>
      </w:tr>
      <w:tr w:rsidR="0025270C" w:rsidTr="00C53311">
        <w:tc>
          <w:tcPr>
            <w:tcW w:w="4105" w:type="pct"/>
          </w:tcPr>
          <w:p w:rsidR="0025270C" w:rsidRPr="00770E45" w:rsidRDefault="0025270C" w:rsidP="00C53311">
            <w:pPr>
              <w:pStyle w:val="Contenudetableau"/>
              <w:rPr>
                <w:strike/>
                <w:color w:val="auto"/>
              </w:rPr>
            </w:pPr>
            <w:r>
              <w:rPr>
                <w:color w:val="auto"/>
              </w:rPr>
              <w:t>8.</w:t>
            </w:r>
            <w:r>
              <w:rPr>
                <w:color w:val="auto"/>
              </w:rPr>
              <w:tab/>
            </w:r>
            <w:r w:rsidRPr="00770E45">
              <w:rPr>
                <w:strike/>
                <w:color w:val="auto"/>
              </w:rPr>
              <w:t>Les annexes et la bibliographie (obligatoire)</w:t>
            </w:r>
          </w:p>
          <w:p w:rsidR="0025270C" w:rsidRPr="001902A1" w:rsidRDefault="0025270C" w:rsidP="00C53311">
            <w:pPr>
              <w:pStyle w:val="Contenudetableau"/>
              <w:rPr>
                <w:color w:val="auto"/>
                <w:sz w:val="14"/>
                <w:szCs w:val="14"/>
              </w:rPr>
            </w:pPr>
            <w:r>
              <w:rPr>
                <w:color w:val="auto"/>
              </w:rPr>
              <w:t xml:space="preserve">9.           </w:t>
            </w:r>
            <w:r w:rsidRPr="00770E45">
              <w:rPr>
                <w:strike/>
                <w:color w:val="auto"/>
              </w:rPr>
              <w:t>Cette feuille complétée à la toute fin du rapport</w:t>
            </w:r>
            <w:r w:rsidRPr="00770E45">
              <w:rPr>
                <w:strike/>
                <w:color w:val="auto"/>
              </w:rPr>
              <w:br/>
            </w:r>
          </w:p>
        </w:tc>
        <w:tc>
          <w:tcPr>
            <w:tcW w:w="895" w:type="pct"/>
          </w:tcPr>
          <w:p w:rsidR="0025270C" w:rsidRPr="008F643E" w:rsidRDefault="0025270C" w:rsidP="00C53311">
            <w:pPr>
              <w:pStyle w:val="Contenudetableau"/>
              <w:rPr>
                <w:b/>
                <w:color w:val="auto"/>
              </w:rPr>
            </w:pPr>
          </w:p>
        </w:tc>
      </w:tr>
      <w:tr w:rsidR="0025270C" w:rsidTr="00C53311">
        <w:tc>
          <w:tcPr>
            <w:tcW w:w="4105" w:type="pct"/>
          </w:tcPr>
          <w:p w:rsidR="0025270C" w:rsidRPr="00770E45" w:rsidRDefault="0025270C" w:rsidP="00C53311">
            <w:pPr>
              <w:pStyle w:val="Contenudetableau"/>
              <w:rPr>
                <w:strike/>
                <w:color w:val="auto"/>
              </w:rPr>
            </w:pPr>
            <w:r w:rsidRPr="00770E45">
              <w:rPr>
                <w:strike/>
                <w:color w:val="auto"/>
              </w:rPr>
              <w:t xml:space="preserve">PERSONNE RESPONSABLE de la qualité du français, de la mise en page et premier lecteur </w:t>
            </w:r>
          </w:p>
          <w:p w:rsidR="0025270C" w:rsidRDefault="0025270C" w:rsidP="00C53311">
            <w:pPr>
              <w:pStyle w:val="Contenudetableau"/>
              <w:tabs>
                <w:tab w:val="left" w:pos="1658"/>
              </w:tabs>
              <w:rPr>
                <w:color w:val="auto"/>
              </w:rPr>
            </w:pPr>
            <w:r>
              <w:rPr>
                <w:color w:val="auto"/>
              </w:rPr>
              <w:tab/>
              <w:t>Attention à la qualité du français</w:t>
            </w:r>
          </w:p>
        </w:tc>
        <w:tc>
          <w:tcPr>
            <w:tcW w:w="895" w:type="pct"/>
          </w:tcPr>
          <w:p w:rsidR="0025270C" w:rsidRPr="008F643E" w:rsidRDefault="0025270C" w:rsidP="00C53311">
            <w:pPr>
              <w:pStyle w:val="Contenudetableau"/>
              <w:rPr>
                <w:b/>
                <w:color w:val="auto"/>
              </w:rPr>
            </w:pPr>
            <w:r w:rsidRPr="008F643E">
              <w:rPr>
                <w:b/>
                <w:color w:val="auto"/>
              </w:rPr>
              <w:t>À faire le jour du laboratoire</w:t>
            </w:r>
          </w:p>
        </w:tc>
      </w:tr>
      <w:tr w:rsidR="0025270C" w:rsidTr="00C53311">
        <w:tc>
          <w:tcPr>
            <w:tcW w:w="4105" w:type="pct"/>
          </w:tcPr>
          <w:p w:rsidR="0025270C" w:rsidRPr="00770E45" w:rsidRDefault="0025270C" w:rsidP="00C53311">
            <w:pPr>
              <w:pStyle w:val="Contenudetableau"/>
              <w:rPr>
                <w:strike/>
                <w:color w:val="auto"/>
              </w:rPr>
            </w:pPr>
            <w:r w:rsidRPr="00770E45">
              <w:rPr>
                <w:strike/>
                <w:color w:val="auto"/>
              </w:rPr>
              <w:t>PERSONNE RESPONSABLE de la lecture finale, de la mise en page finale  et de l’impression</w:t>
            </w:r>
          </w:p>
        </w:tc>
        <w:tc>
          <w:tcPr>
            <w:tcW w:w="895" w:type="pct"/>
          </w:tcPr>
          <w:p w:rsidR="0025270C" w:rsidRDefault="0025270C" w:rsidP="00C53311">
            <w:pPr>
              <w:pStyle w:val="Contenudetableau"/>
              <w:rPr>
                <w:color w:val="auto"/>
              </w:rPr>
            </w:pPr>
          </w:p>
        </w:tc>
      </w:tr>
    </w:tbl>
    <w:p w:rsidR="006A7825" w:rsidRPr="00167089" w:rsidRDefault="006A7825" w:rsidP="00167089">
      <w:pPr>
        <w:spacing w:after="0"/>
        <w:rPr>
          <w:b/>
          <w:u w:val="single"/>
        </w:rPr>
      </w:pPr>
      <w:bookmarkStart w:id="0" w:name="_GoBack"/>
      <w:bookmarkEnd w:id="0"/>
    </w:p>
    <w:sectPr w:rsidR="006A7825" w:rsidRPr="00167089" w:rsidSect="002527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charset w:val="00"/>
    <w:family w:val="auto"/>
    <w:pitch w:val="variable"/>
    <w:sig w:usb0="00000003" w:usb1="10008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ndale Sans">
    <w:altName w:val="Arial"/>
    <w:charset w:val="00"/>
    <w:family w:val="swiss"/>
    <w:pitch w:val="variable"/>
    <w:sig w:usb0="00000001" w:usb1="00000000" w:usb2="00000000" w:usb3="00000000" w:csb0="0000009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A"/>
    <w:multiLevelType w:val="multilevel"/>
    <w:tmpl w:val="0000000A"/>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B"/>
    <w:multiLevelType w:val="multilevel"/>
    <w:tmpl w:val="0000000B"/>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C"/>
    <w:multiLevelType w:val="multilevel"/>
    <w:tmpl w:val="0000000C"/>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D"/>
    <w:multiLevelType w:val="multilevel"/>
    <w:tmpl w:val="0000000D"/>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74356BB6"/>
    <w:multiLevelType w:val="hybridMultilevel"/>
    <w:tmpl w:val="C76E4FBC"/>
    <w:lvl w:ilvl="0" w:tplc="406E0F6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0C"/>
    <w:rsid w:val="00167089"/>
    <w:rsid w:val="0025270C"/>
    <w:rsid w:val="0036421B"/>
    <w:rsid w:val="00383863"/>
    <w:rsid w:val="006A7825"/>
    <w:rsid w:val="00920A52"/>
    <w:rsid w:val="00A12882"/>
    <w:rsid w:val="00B111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70C"/>
    <w:pPr>
      <w:ind w:left="720"/>
      <w:contextualSpacing/>
    </w:pPr>
  </w:style>
  <w:style w:type="table" w:styleId="Grilledutableau">
    <w:name w:val="Table Grid"/>
    <w:basedOn w:val="TableauNormal"/>
    <w:uiPriority w:val="59"/>
    <w:rsid w:val="0025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Corpsdetexte"/>
    <w:rsid w:val="0025270C"/>
    <w:pPr>
      <w:widowControl w:val="0"/>
      <w:suppressLineNumbers/>
      <w:suppressAutoHyphens/>
      <w:spacing w:after="0" w:line="240" w:lineRule="auto"/>
    </w:pPr>
    <w:rPr>
      <w:rFonts w:ascii="Andale Sans" w:eastAsia="HG Mincho Light J" w:hAnsi="Andale Sans" w:cs="Times New Roman"/>
      <w:color w:val="000000"/>
      <w:sz w:val="18"/>
      <w:szCs w:val="24"/>
      <w:lang w:val="fr-FR" w:eastAsia="fr-CA"/>
    </w:rPr>
  </w:style>
  <w:style w:type="paragraph" w:styleId="Corpsdetexte">
    <w:name w:val="Body Text"/>
    <w:basedOn w:val="Normal"/>
    <w:link w:val="CorpsdetexteCar"/>
    <w:uiPriority w:val="99"/>
    <w:semiHidden/>
    <w:unhideWhenUsed/>
    <w:rsid w:val="0025270C"/>
    <w:pPr>
      <w:spacing w:after="120"/>
    </w:pPr>
  </w:style>
  <w:style w:type="character" w:customStyle="1" w:styleId="CorpsdetexteCar">
    <w:name w:val="Corps de texte Car"/>
    <w:basedOn w:val="Policepardfaut"/>
    <w:link w:val="Corpsdetexte"/>
    <w:uiPriority w:val="99"/>
    <w:semiHidden/>
    <w:rsid w:val="0025270C"/>
  </w:style>
  <w:style w:type="paragraph" w:styleId="Textedebulles">
    <w:name w:val="Balloon Text"/>
    <w:basedOn w:val="Normal"/>
    <w:link w:val="TextedebullesCar"/>
    <w:uiPriority w:val="99"/>
    <w:semiHidden/>
    <w:unhideWhenUsed/>
    <w:rsid w:val="00252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70C"/>
    <w:pPr>
      <w:ind w:left="720"/>
      <w:contextualSpacing/>
    </w:pPr>
  </w:style>
  <w:style w:type="table" w:styleId="Grilledutableau">
    <w:name w:val="Table Grid"/>
    <w:basedOn w:val="TableauNormal"/>
    <w:uiPriority w:val="59"/>
    <w:rsid w:val="0025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Corpsdetexte"/>
    <w:rsid w:val="0025270C"/>
    <w:pPr>
      <w:widowControl w:val="0"/>
      <w:suppressLineNumbers/>
      <w:suppressAutoHyphens/>
      <w:spacing w:after="0" w:line="240" w:lineRule="auto"/>
    </w:pPr>
    <w:rPr>
      <w:rFonts w:ascii="Andale Sans" w:eastAsia="HG Mincho Light J" w:hAnsi="Andale Sans" w:cs="Times New Roman"/>
      <w:color w:val="000000"/>
      <w:sz w:val="18"/>
      <w:szCs w:val="24"/>
      <w:lang w:val="fr-FR" w:eastAsia="fr-CA"/>
    </w:rPr>
  </w:style>
  <w:style w:type="paragraph" w:styleId="Corpsdetexte">
    <w:name w:val="Body Text"/>
    <w:basedOn w:val="Normal"/>
    <w:link w:val="CorpsdetexteCar"/>
    <w:uiPriority w:val="99"/>
    <w:semiHidden/>
    <w:unhideWhenUsed/>
    <w:rsid w:val="0025270C"/>
    <w:pPr>
      <w:spacing w:after="120"/>
    </w:pPr>
  </w:style>
  <w:style w:type="character" w:customStyle="1" w:styleId="CorpsdetexteCar">
    <w:name w:val="Corps de texte Car"/>
    <w:basedOn w:val="Policepardfaut"/>
    <w:link w:val="Corpsdetexte"/>
    <w:uiPriority w:val="99"/>
    <w:semiHidden/>
    <w:rsid w:val="0025270C"/>
  </w:style>
  <w:style w:type="paragraph" w:styleId="Textedebulles">
    <w:name w:val="Balloon Text"/>
    <w:basedOn w:val="Normal"/>
    <w:link w:val="TextedebullesCar"/>
    <w:uiPriority w:val="99"/>
    <w:semiHidden/>
    <w:unhideWhenUsed/>
    <w:rsid w:val="00252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Beaupré Guylaine</dc:creator>
  <cp:lastModifiedBy>Beaupré Guylaine</cp:lastModifiedBy>
  <cp:revision>6</cp:revision>
  <dcterms:created xsi:type="dcterms:W3CDTF">2015-02-24T13:19:00Z</dcterms:created>
  <dcterms:modified xsi:type="dcterms:W3CDTF">2015-02-24T13:29:00Z</dcterms:modified>
</cp:coreProperties>
</file>